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0F" w:rsidRPr="00636CDD" w:rsidRDefault="00333D0F" w:rsidP="00333D0F">
      <w:pPr>
        <w:spacing w:after="0"/>
        <w:ind w:left="120"/>
        <w:rPr>
          <w:lang w:val="ru-RU"/>
        </w:rPr>
      </w:pPr>
      <w:bookmarkStart w:id="0" w:name="block-46983290"/>
      <w:bookmarkStart w:id="1" w:name="block-46792363"/>
      <w:bookmarkStart w:id="2" w:name="block-2922168"/>
    </w:p>
    <w:p w:rsidR="00333D0F" w:rsidRPr="009E5CA3" w:rsidRDefault="00333D0F" w:rsidP="00333D0F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586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</w:t>
      </w:r>
      <w:r w:rsidRPr="009E5CA3">
        <w:rPr>
          <w:rFonts w:ascii="Times New Roman" w:hAnsi="Times New Roman"/>
          <w:color w:val="000000"/>
          <w:sz w:val="24"/>
          <w:szCs w:val="24"/>
          <w:lang w:val="ru-RU"/>
        </w:rPr>
        <w:t>Приложение к основной             образовательной программе</w:t>
      </w:r>
    </w:p>
    <w:p w:rsidR="00333D0F" w:rsidRPr="00422A27" w:rsidRDefault="00333D0F" w:rsidP="00333D0F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E5C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основному общему образованию</w:t>
      </w:r>
    </w:p>
    <w:p w:rsidR="00333D0F" w:rsidRPr="00422A27" w:rsidRDefault="00333D0F" w:rsidP="00333D0F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муниципального общеобразовательного учреждения</w:t>
      </w:r>
    </w:p>
    <w:p w:rsidR="00333D0F" w:rsidRPr="00422A27" w:rsidRDefault="00333D0F" w:rsidP="00333D0F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>«Вечерняя школа №10 Кировского района Волгограда»</w:t>
      </w:r>
    </w:p>
    <w:p w:rsidR="00333D0F" w:rsidRPr="00422A27" w:rsidRDefault="00333D0F" w:rsidP="00333D0F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Приказ № 55 от «30» </w:t>
      </w:r>
      <w:r w:rsidRPr="00422A2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августа</w:t>
      </w:r>
      <w:r w:rsidRPr="00422A27">
        <w:rPr>
          <w:rFonts w:ascii="Times New Roman" w:hAnsi="Times New Roman"/>
          <w:color w:val="000000"/>
          <w:sz w:val="24"/>
          <w:szCs w:val="24"/>
          <w:lang w:val="ru-RU"/>
        </w:rPr>
        <w:t xml:space="preserve"> 2024г.</w:t>
      </w:r>
    </w:p>
    <w:p w:rsidR="00333D0F" w:rsidRPr="00422A27" w:rsidRDefault="00333D0F" w:rsidP="00333D0F">
      <w:pPr>
        <w:spacing w:after="0"/>
        <w:ind w:left="120"/>
        <w:jc w:val="right"/>
        <w:rPr>
          <w:rFonts w:ascii="Times New Roman" w:hAnsi="Times New Roman"/>
          <w:lang w:val="ru-RU"/>
        </w:rPr>
      </w:pPr>
    </w:p>
    <w:p w:rsidR="00333D0F" w:rsidRPr="00422A27" w:rsidRDefault="00333D0F" w:rsidP="00333D0F">
      <w:pPr>
        <w:spacing w:after="0"/>
        <w:ind w:left="120"/>
        <w:rPr>
          <w:rFonts w:ascii="Times New Roman" w:hAnsi="Times New Roman"/>
          <w:lang w:val="ru-RU"/>
        </w:rPr>
      </w:pPr>
    </w:p>
    <w:p w:rsidR="00333D0F" w:rsidRPr="00422A27" w:rsidRDefault="00333D0F" w:rsidP="00333D0F">
      <w:pPr>
        <w:spacing w:after="0"/>
        <w:ind w:left="120"/>
        <w:rPr>
          <w:rFonts w:ascii="Times New Roman" w:hAnsi="Times New Roman"/>
          <w:lang w:val="ru-RU"/>
        </w:rPr>
      </w:pPr>
    </w:p>
    <w:p w:rsidR="00333D0F" w:rsidRPr="00422A27" w:rsidRDefault="00333D0F" w:rsidP="00333D0F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333D0F" w:rsidRPr="00422A27" w:rsidRDefault="00333D0F" w:rsidP="00333D0F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333D0F" w:rsidRPr="00422A27" w:rsidRDefault="00333D0F" w:rsidP="00333D0F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333D0F" w:rsidRPr="00422A27" w:rsidRDefault="00333D0F" w:rsidP="00333D0F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422A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2A2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"/>
    <w:p w:rsidR="00333D0F" w:rsidRPr="00422A27" w:rsidRDefault="00333D0F" w:rsidP="00333D0F">
      <w:pPr>
        <w:widowControl w:val="0"/>
        <w:spacing w:line="300" w:lineRule="auto"/>
        <w:ind w:left="130" w:right="333" w:hanging="129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-4"/>
          <w:sz w:val="44"/>
          <w:szCs w:val="44"/>
          <w:lang w:val="ru-RU"/>
        </w:rPr>
        <w:t>Б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7"/>
          <w:w w:val="101"/>
          <w:sz w:val="44"/>
          <w:szCs w:val="44"/>
          <w:lang w:val="ru-RU"/>
        </w:rPr>
        <w:t>Ч</w:t>
      </w:r>
      <w:r w:rsidRPr="00422A27">
        <w:rPr>
          <w:rFonts w:ascii="Times New Roman" w:eastAsia="Times New Roman" w:hAnsi="Times New Roman"/>
          <w:b/>
          <w:color w:val="000000"/>
          <w:spacing w:val="-11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w w:val="101"/>
          <w:sz w:val="44"/>
          <w:szCs w:val="44"/>
          <w:lang w:val="ru-RU"/>
        </w:rPr>
        <w:t>Я</w:t>
      </w:r>
      <w:r w:rsidRPr="00422A27">
        <w:rPr>
          <w:rFonts w:ascii="Times New Roman" w:eastAsia="Times New Roman" w:hAnsi="Times New Roman"/>
          <w:b/>
          <w:color w:val="000000"/>
          <w:spacing w:val="3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П</w:t>
      </w:r>
      <w:r w:rsidRPr="00422A27">
        <w:rPr>
          <w:rFonts w:ascii="Times New Roman" w:eastAsia="Times New Roman" w:hAnsi="Times New Roman"/>
          <w:b/>
          <w:color w:val="000000"/>
          <w:spacing w:val="-3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ГР</w:t>
      </w:r>
      <w:r w:rsidRPr="00422A27"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 w:rsidRPr="00422A27">
        <w:rPr>
          <w:rFonts w:ascii="Times New Roman" w:eastAsia="Times New Roman" w:hAnsi="Times New Roman"/>
          <w:b/>
          <w:color w:val="000000"/>
          <w:spacing w:val="1"/>
          <w:w w:val="101"/>
          <w:sz w:val="44"/>
          <w:szCs w:val="44"/>
          <w:lang w:val="ru-RU"/>
        </w:rPr>
        <w:t>М</w:t>
      </w:r>
      <w:r w:rsidRPr="00422A27">
        <w:rPr>
          <w:rFonts w:ascii="Times New Roman" w:eastAsia="Times New Roman" w:hAnsi="Times New Roman"/>
          <w:b/>
          <w:color w:val="000000"/>
          <w:spacing w:val="2"/>
          <w:w w:val="101"/>
          <w:sz w:val="44"/>
          <w:szCs w:val="44"/>
          <w:lang w:val="ru-RU"/>
        </w:rPr>
        <w:t>М</w:t>
      </w:r>
      <w:r w:rsidRPr="00422A27"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  <w:t>А</w:t>
      </w:r>
    </w:p>
    <w:p w:rsidR="00333D0F" w:rsidRPr="00422A27" w:rsidRDefault="00333D0F" w:rsidP="00333D0F">
      <w:pPr>
        <w:spacing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333D0F" w:rsidRPr="00422A27" w:rsidRDefault="00333D0F" w:rsidP="00333D0F">
      <w:pPr>
        <w:spacing w:after="77"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333D0F" w:rsidRPr="00264A36" w:rsidRDefault="00333D0F" w:rsidP="00333D0F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>ПО ИСКУССТВУ</w:t>
      </w:r>
    </w:p>
    <w:p w:rsidR="00333D0F" w:rsidRPr="00422A27" w:rsidRDefault="00333D0F" w:rsidP="00333D0F">
      <w:pPr>
        <w:widowControl w:val="0"/>
        <w:spacing w:line="313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(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баз</w:t>
      </w: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вый</w:t>
      </w:r>
      <w:r w:rsidRPr="00422A27"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у</w:t>
      </w:r>
      <w:r w:rsidRPr="00422A27">
        <w:rPr>
          <w:rFonts w:ascii="Times New Roman" w:eastAsia="Times New Roman" w:hAnsi="Times New Roman"/>
          <w:b/>
          <w:bCs/>
          <w:color w:val="000000"/>
          <w:spacing w:val="3"/>
          <w:sz w:val="44"/>
          <w:szCs w:val="44"/>
          <w:lang w:val="ru-RU"/>
        </w:rPr>
        <w:t>р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ов</w:t>
      </w:r>
      <w:r w:rsidRPr="00422A27"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е</w:t>
      </w:r>
      <w:r w:rsidRPr="00422A27"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>н</w:t>
      </w:r>
      <w:r w:rsidRPr="00422A27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ь)</w:t>
      </w:r>
    </w:p>
    <w:p w:rsidR="00333D0F" w:rsidRPr="00422A27" w:rsidRDefault="00333D0F" w:rsidP="00333D0F">
      <w:pPr>
        <w:spacing w:after="12" w:line="200" w:lineRule="exact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333D0F" w:rsidRPr="00422A27" w:rsidRDefault="00333D0F" w:rsidP="00333D0F">
      <w:pPr>
        <w:widowControl w:val="0"/>
        <w:spacing w:line="240" w:lineRule="auto"/>
        <w:ind w:left="1218" w:right="-20"/>
        <w:rPr>
          <w:rFonts w:ascii="Times New Roman" w:eastAsia="Times New Roman" w:hAnsi="Times New Roman"/>
          <w:color w:val="000000"/>
          <w:sz w:val="44"/>
          <w:szCs w:val="44"/>
          <w:lang w:val="ru-RU"/>
        </w:rPr>
      </w:pPr>
      <w:r w:rsidRPr="00422A27">
        <w:rPr>
          <w:rFonts w:ascii="Times New Roman" w:eastAsia="Times New Roman" w:hAnsi="Times New Roman"/>
          <w:color w:val="000000"/>
          <w:spacing w:val="2"/>
          <w:w w:val="102"/>
          <w:sz w:val="44"/>
          <w:szCs w:val="44"/>
          <w:lang w:val="ru-RU"/>
        </w:rPr>
        <w:t xml:space="preserve">                (</w:t>
      </w:r>
      <w:r w:rsidRPr="00422A27">
        <w:rPr>
          <w:rFonts w:ascii="Times New Roman" w:eastAsia="Times New Roman" w:hAnsi="Times New Roman"/>
          <w:color w:val="000000"/>
          <w:spacing w:val="-1"/>
          <w:w w:val="102"/>
          <w:sz w:val="44"/>
          <w:szCs w:val="44"/>
          <w:lang w:val="ru-RU"/>
        </w:rPr>
        <w:t>д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ля</w:t>
      </w:r>
      <w:r w:rsidRPr="00422A27">
        <w:rPr>
          <w:rFonts w:ascii="Times New Roman" w:eastAsia="Times New Roman" w:hAnsi="Times New Roman"/>
          <w:color w:val="000000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8"/>
          <w:w w:val="102"/>
          <w:sz w:val="44"/>
          <w:szCs w:val="44"/>
          <w:lang w:val="ru-RU"/>
        </w:rPr>
        <w:t>8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–9</w:t>
      </w:r>
      <w:r w:rsidRPr="00422A27">
        <w:rPr>
          <w:rFonts w:ascii="Times New Roman" w:eastAsia="Times New Roman" w:hAnsi="Times New Roman"/>
          <w:color w:val="000000"/>
          <w:spacing w:val="1"/>
          <w:sz w:val="44"/>
          <w:szCs w:val="44"/>
          <w:lang w:val="ru-RU"/>
        </w:rPr>
        <w:t xml:space="preserve"> 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к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</w:t>
      </w:r>
      <w:r w:rsidRPr="00422A27"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асс</w:t>
      </w:r>
      <w:r w:rsidRPr="00422A27">
        <w:rPr>
          <w:rFonts w:ascii="Times New Roman" w:eastAsia="Times New Roman" w:hAnsi="Times New Roman"/>
          <w:color w:val="000000"/>
          <w:spacing w:val="-5"/>
          <w:w w:val="102"/>
          <w:sz w:val="44"/>
          <w:szCs w:val="44"/>
          <w:lang w:val="ru-RU"/>
        </w:rPr>
        <w:t>о</w:t>
      </w:r>
      <w:r w:rsidRPr="00422A27"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в)</w:t>
      </w:r>
    </w:p>
    <w:p w:rsidR="00333D0F" w:rsidRPr="00422A27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422A27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422A27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33D0F" w:rsidRPr="003C7AA3" w:rsidRDefault="00333D0F" w:rsidP="00333D0F">
      <w:pPr>
        <w:spacing w:after="5" w:line="120" w:lineRule="exact"/>
        <w:rPr>
          <w:rFonts w:ascii="Times New Roman" w:eastAsia="Times New Roman" w:hAnsi="Times New Roman"/>
          <w:sz w:val="12"/>
          <w:szCs w:val="12"/>
          <w:lang w:val="ru-RU"/>
        </w:rPr>
      </w:pPr>
    </w:p>
    <w:p w:rsidR="00333D0F" w:rsidRDefault="00333D0F" w:rsidP="00333D0F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333D0F" w:rsidRDefault="00333D0F" w:rsidP="00333D0F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333D0F" w:rsidRPr="00B82605" w:rsidRDefault="00333D0F" w:rsidP="00333D0F">
      <w:pP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Волгоград</w:t>
      </w:r>
      <w:r w:rsidRPr="003C7A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–</w:t>
      </w:r>
      <w:r w:rsidRPr="003C7AA3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3C7AA3"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/>
        </w:rPr>
        <w:t>2</w:t>
      </w:r>
      <w:r w:rsidRPr="003C7AA3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0</w:t>
      </w:r>
      <w:r w:rsidRPr="003C7AA3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2</w:t>
      </w:r>
      <w:r w:rsidRPr="003C7AA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</w:p>
    <w:bookmarkEnd w:id="1"/>
    <w:p w:rsidR="00994A0E" w:rsidRPr="00333D0F" w:rsidRDefault="00994A0E">
      <w:pPr>
        <w:rPr>
          <w:lang w:val="ru-RU"/>
        </w:rPr>
        <w:sectPr w:rsidR="00994A0E" w:rsidRPr="00333D0F">
          <w:pgSz w:w="11906" w:h="16383"/>
          <w:pgMar w:top="1134" w:right="850" w:bottom="1134" w:left="1701" w:header="720" w:footer="720" w:gutter="0"/>
          <w:cols w:space="720"/>
        </w:sectPr>
      </w:pPr>
    </w:p>
    <w:p w:rsidR="00994A0E" w:rsidRPr="00333D0F" w:rsidRDefault="000536D1">
      <w:pPr>
        <w:spacing w:after="0" w:line="264" w:lineRule="auto"/>
        <w:ind w:left="120"/>
        <w:jc w:val="both"/>
        <w:rPr>
          <w:lang w:val="ru-RU"/>
        </w:rPr>
      </w:pPr>
      <w:bookmarkStart w:id="3" w:name="block-46983291"/>
      <w:bookmarkEnd w:id="0"/>
      <w:r w:rsidRPr="00333D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4A0E" w:rsidRPr="00333D0F" w:rsidRDefault="00994A0E">
      <w:pPr>
        <w:spacing w:after="0" w:line="264" w:lineRule="auto"/>
        <w:ind w:left="120"/>
        <w:jc w:val="both"/>
        <w:rPr>
          <w:lang w:val="ru-RU"/>
        </w:rPr>
      </w:pP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Основная цель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Программа по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Программа по искусству ориентирована на психовозрастные особенности развития обучающихся 11–15 лет.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Целью изучения искусства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Задачами искусства являются: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представлениями о средствах выразительности </w:t>
      </w:r>
      <w:r>
        <w:rPr>
          <w:rFonts w:ascii="Times New Roman" w:hAnsi="Times New Roman"/>
          <w:color w:val="000000"/>
          <w:sz w:val="28"/>
          <w:lang w:val="ru-RU"/>
        </w:rPr>
        <w:t>искусства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как способах воплощения в видимых пространственных формах переживаний, чувств и мировоззренческих позиций человека;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</w:t>
      </w:r>
      <w:r>
        <w:rPr>
          <w:rFonts w:ascii="Times New Roman" w:hAnsi="Times New Roman"/>
          <w:color w:val="000000"/>
          <w:sz w:val="28"/>
          <w:lang w:val="ru-RU"/>
        </w:rPr>
        <w:t>искусства</w:t>
      </w:r>
      <w:r w:rsidRPr="000536D1">
        <w:rPr>
          <w:rFonts w:ascii="Times New Roman" w:hAnsi="Times New Roman"/>
          <w:color w:val="000000"/>
          <w:sz w:val="28"/>
          <w:lang w:val="ru-RU"/>
        </w:rPr>
        <w:t>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0536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>
        <w:rPr>
          <w:rFonts w:ascii="Times New Roman" w:hAnsi="Times New Roman"/>
          <w:color w:val="000000"/>
          <w:sz w:val="28"/>
          <w:lang w:val="ru-RU"/>
        </w:rPr>
        <w:t>6 часов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, в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>
        <w:rPr>
          <w:rFonts w:ascii="Times New Roman" w:hAnsi="Times New Roman"/>
          <w:color w:val="000000"/>
          <w:sz w:val="28"/>
          <w:lang w:val="ru-RU"/>
        </w:rPr>
        <w:t>6 часов</w:t>
      </w:r>
      <w:r w:rsidRPr="000536D1">
        <w:rPr>
          <w:rFonts w:ascii="Times New Roman" w:hAnsi="Times New Roman"/>
          <w:color w:val="000000"/>
          <w:sz w:val="28"/>
          <w:lang w:val="ru-RU"/>
        </w:rPr>
        <w:t>.</w:t>
      </w:r>
      <w:bookmarkEnd w:id="4"/>
    </w:p>
    <w:p w:rsidR="00994A0E" w:rsidRPr="000536D1" w:rsidRDefault="00994A0E">
      <w:pPr>
        <w:spacing w:after="0" w:line="264" w:lineRule="auto"/>
        <w:ind w:left="120"/>
        <w:jc w:val="both"/>
        <w:rPr>
          <w:lang w:val="ru-RU"/>
        </w:rPr>
      </w:pPr>
    </w:p>
    <w:p w:rsidR="00994A0E" w:rsidRPr="000536D1" w:rsidRDefault="00994A0E">
      <w:pPr>
        <w:rPr>
          <w:lang w:val="ru-RU"/>
        </w:rPr>
        <w:sectPr w:rsidR="00994A0E" w:rsidRPr="000536D1">
          <w:pgSz w:w="11906" w:h="16383"/>
          <w:pgMar w:top="1134" w:right="850" w:bottom="1134" w:left="1701" w:header="720" w:footer="720" w:gutter="0"/>
          <w:cols w:space="720"/>
        </w:sectPr>
      </w:pPr>
    </w:p>
    <w:p w:rsidR="00994A0E" w:rsidRPr="000536D1" w:rsidRDefault="00994A0E">
      <w:pPr>
        <w:spacing w:after="0" w:line="264" w:lineRule="auto"/>
        <w:ind w:left="120"/>
        <w:jc w:val="both"/>
        <w:rPr>
          <w:lang w:val="ru-RU"/>
        </w:rPr>
      </w:pPr>
      <w:bookmarkStart w:id="5" w:name="block-46983293"/>
      <w:bookmarkEnd w:id="3"/>
    </w:p>
    <w:p w:rsidR="00994A0E" w:rsidRPr="000536D1" w:rsidRDefault="000536D1">
      <w:pPr>
        <w:spacing w:after="0" w:line="264" w:lineRule="auto"/>
        <w:ind w:left="12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94A0E" w:rsidRPr="000536D1" w:rsidRDefault="00994A0E">
      <w:pPr>
        <w:spacing w:after="0" w:line="264" w:lineRule="auto"/>
        <w:ind w:left="120"/>
        <w:jc w:val="both"/>
        <w:rPr>
          <w:lang w:val="ru-RU"/>
        </w:rPr>
      </w:pP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8 класс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. </w:t>
      </w: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«Виды искусства».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Основное внимание акцентировано на определении роли и места искусства в жизни человека и общества, формировании и развитии понятия «художественный образ» и выявлении его специфики в различных видах искусства. Постижение современной классификации видов искусства, выявление эстетической характеристики и специфических особенностей художественного языка пространственных и временных видов искусства определяют главное содержание курса.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Содержание курса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Введение. 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В мире классических искусств. Бесконечный и разнообразный мир искусства. Тайны искусства. Азбука искусств. Основные эстетические категории.</w:t>
      </w:r>
    </w:p>
    <w:p w:rsidR="000536D1" w:rsidRPr="000536D1" w:rsidRDefault="000536D1" w:rsidP="000536D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Художественные представления о мире (</w:t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ч)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Понятие о видах искусства.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Семья муз Аполлона — покровителя искусств. Современные классификации искусств. Разделение искусств на пространственные, или пластические (архитектура, живопись, графика, фотография, скульптура, декоративно-прикладное искусство), временные (музыка) и пространственно-временные, или синтетические (литература, театр, опера, хореография, балет, телевидение, кино, эстрада, цирк). Условный характер подобного деления. Визуально-пространственная природа пластических искусств, их эмоционально-эстетическое воздействие на человека и общество. Деление искусств на изобразительные (скульптура, живопись, фотография, эпос, драма, театр, кино) и выразительные (архитектура, декоративно-прикладное искусство, танец, музыка, лирическая поэзия, балет, опера). Подвижность и гибкость границ между искусствами. Их историческая изменчивость (внутреннее сходство, взаимопроникновение, противоборство).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Тайны художественного образа.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«Мышление в образах». Понятие художественного образа как особого способа отражения окружающей действительности. Единство отраженной реальности и субъективной оценки, взгляда на мир его творца. Характерные черты и свойства художественного образа: типизация, метафоричность, иносказательность и недоговоренность. Особенности его восприятия. Оригинальность, конкретность и неповторимость воплощения художественного образа в различных видах искусства. Правда и правдоподобие в искусстве. Соотношение вымысла и действительности в художественном произведении. Роль творческой фантазии художника. Условность в искусстве. Изменение привычных форм предметов и явлений по воле художника. Понятие условности как важнейшее средство постижения сущности художественного образа. Условный характер произведений искусства на примере различных его видов (театра, оперы, живописи).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Художник и окружающий мир.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Мир «сквозь магический кристалл». Многозначность понятия «художник». Художник-творец, преобразующий мир и открывающий в нем «невидимое посредством видимого». Мир материальный и духовный, особенности его отражения в произведениях искусства. Как рождается художник и что питает его вдохновение. Различие между автором и героем его произведения. Особенности мировоззрения художника и их отражение в произведениях искусства, связь с культурно-исторической эпохой. Талант и мастерство художника. Необходимые предпосылки художественного творчества. Важнейшие составляющие таланта художника и особенности его проявления в детском возрасте (на примере творческой судьбы В. Моцарта). Судьбы великих мастеров: становление, творческая индивидуальность и неповторимость стиля. Понятие мастерства в художественном творчестве. Упорный труд как необходимое условие его достижения. Секреты художественного творчества. Процесс творчества: от наблюдения и накопления жизненных впечатлений к их осмыслению и художественному воплощению. А. Пушкин о процессе художественного творчества. Рождение замысла будущего произведения и его реальное воплощение. Особая роль вдохновения в создании произведения искусства.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lastRenderedPageBreak/>
        <w:t>Возвышенное и низменное в искусстве.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Эстетика — наука о прекрасном в искусстве и жизни. Искусство как высшая форма эстетического освоения мира. Основные эстетические категории, их роль и значение для восприятия и оценки произведений искусства. Возвышенное в искусстве. Возвышенное и его связь со всемирно-историческими поворотами в развитии человечества, с переломными моментами в судьбах людей. Первые сведения о возвышенном в трактате античного философа Псевдо-Лонгина «О возвышенном». Эволюция трактовки понятия. Статья Н. Чернышевского «Возвышенное и комическое». Возвышенное в архитектуре (пирамиды Древнего Египта, Парфенон). Возвышенность героев и событий в античной трагедии и произведениях У. Шекспира 266 (царь Эдип и Антигона, Агамемнон и Андромаха, король Лир и Гамлет). Возвышенный характер музыки Бетховена (финал Третьей («Героической») симфонии). Использование особых средств художественной выразительности для создания возвышенных образов и событий (на примере работы А. Пушкина над поэмой «Полтава»). Низменное в искусстве. Категория низменного и ее противопоставление возвышенному. Проявления низменного в искусстве и жизни. Пергамский алтарь Зевса, рельеф Микеланджело «Битва кентавров», рисунки Леонардо да Винчи «Битва при Ангиари». Контрасты возвышенного и низменного в произведениях мирового искусства (на примере балетного танца «Умирающий лебедь» на музыку К. Сен-Санса в исполнении А. Павловой).Особенности проявления красоты в обыденном, уродливом и безобразном. Проявления низменного в произведениях мировой живописи: офорты Ф. Гойи «Капричос». Сюжетная основа произведений и ее трагическое звучание. Сочетание реальности и фантастики, гротеска и карикатуры.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Трагическое в искусстве.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Законы трагического в искусстве и жизни. Общность и различия в их проявлении. Специфические законы и характерные особенности их проявления в произведениях искусства. Неразрешимость конфликтов, непримиримое противоречие между идеалом и реальностью, новым и старым — основа трагического в искусстве. Рок и судьба в античной трагедии. Истоки трагического в древнегреческой трагедии (Эсхил, Софокл, Еврипид). Противоречивость и сложность характера трагического героя, осознание им личной «вины» за невозмож-ность изменения жизни.</w:t>
      </w:r>
      <w:r w:rsidRPr="000536D1">
        <w:rPr>
          <w:rFonts w:ascii="Calibri" w:eastAsia="Times New Roman" w:hAnsi="Calibri" w:cs="Times New Roman"/>
          <w:color w:val="000000"/>
          <w:lang w:val="ru-RU" w:eastAsia="ru-RU"/>
        </w:rPr>
        <w:t> 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Миф о Дионисе и рождение трагедии. Дифирамбы и их роль в организации дионисийских праздников. Учение Аристотеля о трагедии. Развитие понятия о катарсисе. Трагическое как проявление возвышенного. История трагической и возвышенной любви Франчески да Римини и Паоло в «Божественной комедии» Данте («Ад», песнь пятая). Художественные интерпретации сюжета в произведениях живописи (А. Фейербах «Паоло и Франческа», У. Блейк «Вихрь влюбленных» — по выбору) и симфонической фантазии П. Чайковского «Франческа да Римини». «Реквием» Моцарта как образец трагической музыки, проникнутой трепетным волнением и просветленной печалью.</w:t>
      </w:r>
    </w:p>
    <w:p w:rsidR="000536D1" w:rsidRPr="000536D1" w:rsidRDefault="000536D1" w:rsidP="00053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0536D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Комическое в искусстве.</w:t>
      </w:r>
      <w:r w:rsidRPr="000536D1">
        <w:rPr>
          <w:rFonts w:ascii="Times New Roman" w:eastAsia="Times New Roman" w:hAnsi="Times New Roman" w:cs="Times New Roman"/>
          <w:color w:val="000000"/>
          <w:lang w:val="ru-RU" w:eastAsia="ru-RU"/>
        </w:rPr>
        <w:t> Понятия смешного и комического. Смех — важнейшее средство нравственного воспитания человека. Эстетическая природа комического в искусстве и жизни. Разграничение понятий «смешное» и «комическое». Социальный, общественно значимый характер комического. Противоречия между внешними поступками и поведением человека. Градации комического: от дружеской улыбки и иронии до явной неприязни и сарказма. «Тайна» юмора. Остроумие великих людей планеты. Комический эффект искусства карикатуры. Непримиримый и обличительный характер сатиры, ее тяготение к гротеску и фантастике. Сочетание трагического и комического в драматических произведениях литературы и театральном искусстве. Выдающиеся комики мира. Ч. Чаплин — выдающийся комик немого кинематографа. Актерская маска Чаплина, контраст внешнего облика и характера героя, его лучшие фильмы и роли. Ю. Никулин — клоун на все времена. Особый дар импровизации, умение незаметно вовлечь зрителя в свою игру. Творческое мастерство актера: чувство юмора, знание законов смешного, актерская техника, умение черпать материал из окружающей жизни, контрасты клоунской маски.</w:t>
      </w:r>
    </w:p>
    <w:p w:rsidR="00994A0E" w:rsidRPr="000536D1" w:rsidRDefault="00994A0E">
      <w:pPr>
        <w:rPr>
          <w:lang w:val="ru-RU"/>
        </w:rPr>
        <w:sectPr w:rsidR="00994A0E" w:rsidRPr="000536D1">
          <w:pgSz w:w="11906" w:h="16383"/>
          <w:pgMar w:top="1134" w:right="850" w:bottom="1134" w:left="1701" w:header="720" w:footer="720" w:gutter="0"/>
          <w:cols w:space="720"/>
        </w:sectPr>
      </w:pPr>
    </w:p>
    <w:p w:rsidR="00994A0E" w:rsidRPr="000536D1" w:rsidRDefault="000536D1">
      <w:pPr>
        <w:spacing w:after="0" w:line="264" w:lineRule="auto"/>
        <w:ind w:left="120"/>
        <w:jc w:val="both"/>
        <w:rPr>
          <w:lang w:val="ru-RU"/>
        </w:rPr>
      </w:pPr>
      <w:bookmarkStart w:id="6" w:name="block-46983294"/>
      <w:bookmarkEnd w:id="5"/>
      <w:r w:rsidRPr="000536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>
        <w:rPr>
          <w:rFonts w:ascii="Times New Roman" w:hAnsi="Times New Roman"/>
          <w:b/>
          <w:color w:val="000000"/>
          <w:sz w:val="28"/>
          <w:lang w:val="ru-RU"/>
        </w:rPr>
        <w:t>ИСКУССТВУ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994A0E" w:rsidRPr="000536D1" w:rsidRDefault="00994A0E">
      <w:pPr>
        <w:spacing w:after="0" w:line="264" w:lineRule="auto"/>
        <w:ind w:left="120"/>
        <w:jc w:val="both"/>
        <w:rPr>
          <w:lang w:val="ru-RU"/>
        </w:rPr>
      </w:pPr>
    </w:p>
    <w:p w:rsidR="00994A0E" w:rsidRPr="000536D1" w:rsidRDefault="000536D1">
      <w:pPr>
        <w:spacing w:after="0" w:line="264" w:lineRule="auto"/>
        <w:ind w:left="12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4A0E" w:rsidRPr="000536D1" w:rsidRDefault="00994A0E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>
        <w:rPr>
          <w:rFonts w:ascii="Times New Roman" w:hAnsi="Times New Roman"/>
          <w:color w:val="000000"/>
          <w:sz w:val="28"/>
          <w:lang w:val="ru-RU"/>
        </w:rPr>
        <w:t>искусству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</w:t>
      </w:r>
      <w:r>
        <w:rPr>
          <w:rFonts w:ascii="Times New Roman" w:hAnsi="Times New Roman"/>
          <w:color w:val="000000"/>
          <w:sz w:val="28"/>
          <w:lang w:val="ru-RU"/>
        </w:rPr>
        <w:t>искусству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искусству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</w:t>
      </w:r>
      <w:r>
        <w:rPr>
          <w:rFonts w:ascii="Times New Roman" w:hAnsi="Times New Roman"/>
          <w:color w:val="000000"/>
          <w:sz w:val="28"/>
          <w:lang w:val="ru-RU"/>
        </w:rPr>
        <w:t>искусства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происходит изучение </w:t>
      </w:r>
      <w:r w:rsidRPr="00053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</w:t>
      </w:r>
      <w:r>
        <w:rPr>
          <w:rFonts w:ascii="Times New Roman" w:hAnsi="Times New Roman"/>
          <w:color w:val="000000"/>
          <w:sz w:val="28"/>
          <w:lang w:val="ru-RU"/>
        </w:rPr>
        <w:t>искусству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</w:t>
      </w:r>
      <w:r w:rsidRPr="00053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исследовательской деятельности развиваются в процессе учебных проектов на уроках </w:t>
      </w:r>
      <w:r>
        <w:rPr>
          <w:rFonts w:ascii="Times New Roman" w:hAnsi="Times New Roman"/>
          <w:color w:val="000000"/>
          <w:sz w:val="28"/>
          <w:lang w:val="ru-RU"/>
        </w:rPr>
        <w:t>искусства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и при выполнении заданий культурно-исторической направленности.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94A0E" w:rsidRPr="000536D1" w:rsidRDefault="000536D1">
      <w:pPr>
        <w:spacing w:after="0"/>
        <w:ind w:left="120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A0E" w:rsidRPr="000536D1" w:rsidRDefault="00994A0E">
      <w:pPr>
        <w:spacing w:after="0" w:line="264" w:lineRule="auto"/>
        <w:ind w:left="120"/>
        <w:jc w:val="both"/>
        <w:rPr>
          <w:lang w:val="ru-RU"/>
        </w:rPr>
      </w:pPr>
    </w:p>
    <w:p w:rsidR="00994A0E" w:rsidRPr="000536D1" w:rsidRDefault="000536D1">
      <w:pPr>
        <w:spacing w:after="0" w:line="264" w:lineRule="auto"/>
        <w:ind w:left="12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3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94A0E" w:rsidRPr="000536D1" w:rsidRDefault="00053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предметные и пространственные объекты по заданным основаниям;</w:t>
      </w:r>
    </w:p>
    <w:p w:rsidR="00994A0E" w:rsidRDefault="000536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94A0E" w:rsidRPr="000536D1" w:rsidRDefault="00053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94A0E" w:rsidRDefault="000536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94A0E" w:rsidRPr="000536D1" w:rsidRDefault="00053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94A0E" w:rsidRDefault="000536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94A0E" w:rsidRPr="000536D1" w:rsidRDefault="00053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94A0E" w:rsidRPr="000536D1" w:rsidRDefault="000536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94A0E" w:rsidRPr="000536D1" w:rsidRDefault="00053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94A0E" w:rsidRPr="000536D1" w:rsidRDefault="00053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94A0E" w:rsidRPr="000536D1" w:rsidRDefault="00053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4A0E" w:rsidRPr="000536D1" w:rsidRDefault="00053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94A0E" w:rsidRPr="000536D1" w:rsidRDefault="00053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94A0E" w:rsidRPr="000536D1" w:rsidRDefault="000536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94A0E" w:rsidRPr="000536D1" w:rsidRDefault="000536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94A0E" w:rsidRDefault="000536D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94A0E" w:rsidRPr="000536D1" w:rsidRDefault="000536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94A0E" w:rsidRPr="000536D1" w:rsidRDefault="000536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94A0E" w:rsidRPr="000536D1" w:rsidRDefault="000536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94A0E" w:rsidRPr="000536D1" w:rsidRDefault="000536D1">
      <w:pPr>
        <w:spacing w:after="0" w:line="264" w:lineRule="auto"/>
        <w:ind w:left="12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4A0E" w:rsidRPr="000536D1" w:rsidRDefault="00994A0E">
      <w:pPr>
        <w:spacing w:after="0"/>
        <w:ind w:left="120"/>
        <w:rPr>
          <w:lang w:val="ru-RU"/>
        </w:rPr>
      </w:pPr>
    </w:p>
    <w:p w:rsidR="00994A0E" w:rsidRPr="000536D1" w:rsidRDefault="00053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4A0E" w:rsidRPr="000536D1" w:rsidRDefault="00053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94A0E" w:rsidRPr="000536D1" w:rsidRDefault="00053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94A0E" w:rsidRPr="000536D1" w:rsidRDefault="00053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94A0E" w:rsidRPr="000536D1" w:rsidRDefault="000536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94A0E" w:rsidRPr="000536D1" w:rsidRDefault="00994A0E">
      <w:pPr>
        <w:spacing w:after="0"/>
        <w:ind w:left="120"/>
        <w:rPr>
          <w:lang w:val="ru-RU"/>
        </w:rPr>
      </w:pPr>
    </w:p>
    <w:p w:rsidR="00994A0E" w:rsidRPr="000536D1" w:rsidRDefault="000536D1">
      <w:pPr>
        <w:spacing w:after="0" w:line="264" w:lineRule="auto"/>
        <w:ind w:left="120"/>
        <w:jc w:val="both"/>
        <w:rPr>
          <w:lang w:val="ru-RU"/>
        </w:rPr>
      </w:pPr>
      <w:r w:rsidRPr="00053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94A0E" w:rsidRPr="000536D1" w:rsidRDefault="000536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94A0E" w:rsidRPr="000536D1" w:rsidRDefault="000536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94A0E" w:rsidRPr="000536D1" w:rsidRDefault="000536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94A0E" w:rsidRPr="000536D1" w:rsidRDefault="000536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94A0E" w:rsidRPr="000536D1" w:rsidRDefault="000536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94A0E" w:rsidRPr="000536D1" w:rsidRDefault="000536D1">
      <w:pPr>
        <w:spacing w:after="0" w:line="264" w:lineRule="auto"/>
        <w:ind w:firstLine="600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94A0E" w:rsidRPr="000536D1" w:rsidRDefault="00053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94A0E" w:rsidRPr="000536D1" w:rsidRDefault="00053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94A0E" w:rsidRPr="000536D1" w:rsidRDefault="00053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94A0E" w:rsidRPr="000536D1" w:rsidRDefault="00053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94A0E" w:rsidRPr="000536D1" w:rsidRDefault="000536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6D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94A0E" w:rsidRPr="000536D1" w:rsidRDefault="00994A0E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94A0E" w:rsidRPr="000536D1" w:rsidRDefault="00994A0E">
      <w:pPr>
        <w:spacing w:after="0"/>
        <w:ind w:left="120"/>
        <w:rPr>
          <w:lang w:val="ru-RU"/>
        </w:rPr>
      </w:pPr>
    </w:p>
    <w:p w:rsidR="00994A0E" w:rsidRPr="000536D1" w:rsidRDefault="00994A0E">
      <w:pPr>
        <w:rPr>
          <w:lang w:val="ru-RU"/>
        </w:rPr>
        <w:sectPr w:rsidR="00994A0E" w:rsidRPr="000536D1">
          <w:pgSz w:w="11906" w:h="16383"/>
          <w:pgMar w:top="1134" w:right="850" w:bottom="1134" w:left="1701" w:header="720" w:footer="720" w:gutter="0"/>
          <w:cols w:space="720"/>
        </w:sectPr>
      </w:pPr>
    </w:p>
    <w:p w:rsidR="00994A0E" w:rsidRPr="000536D1" w:rsidRDefault="000536D1">
      <w:pPr>
        <w:spacing w:after="0"/>
        <w:ind w:left="120"/>
        <w:rPr>
          <w:lang w:val="ru-RU"/>
        </w:rPr>
      </w:pPr>
      <w:bookmarkStart w:id="9" w:name="block-46983288"/>
      <w:bookmarkEnd w:id="6"/>
      <w:r w:rsidRPr="000536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94A0E" w:rsidRPr="000536D1" w:rsidRDefault="000536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0536D1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4A0E" w:rsidTr="000536D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A0E" w:rsidRDefault="00994A0E">
            <w:pPr>
              <w:spacing w:after="0"/>
              <w:ind w:left="135"/>
            </w:pPr>
          </w:p>
        </w:tc>
      </w:tr>
      <w:tr w:rsidR="00994A0E" w:rsidTr="00053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0E" w:rsidRDefault="0099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0E" w:rsidRDefault="00994A0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0E" w:rsidRDefault="00994A0E"/>
        </w:tc>
      </w:tr>
      <w:tr w:rsidR="00994A0E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4A0E" w:rsidRPr="000536D1" w:rsidRDefault="000536D1" w:rsidP="000536D1">
            <w:pPr>
              <w:spacing w:after="0"/>
              <w:ind w:left="135"/>
              <w:rPr>
                <w:lang w:val="ru-RU"/>
              </w:rPr>
            </w:pPr>
            <w:r w:rsidRPr="0005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Художественные представления о мире</w:t>
            </w:r>
            <w:r w:rsidRPr="0005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53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536D1" w:rsidRPr="000536D1" w:rsidRDefault="000536D1" w:rsidP="000536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36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о видах искусства.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6D1" w:rsidRDefault="000536D1" w:rsidP="0005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536D1" w:rsidRPr="000536D1" w:rsidRDefault="000536D1" w:rsidP="000536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Тайны художественного образа.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6D1" w:rsidRDefault="000536D1" w:rsidP="0005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536D1" w:rsidRPr="000536D1" w:rsidRDefault="000536D1" w:rsidP="000536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Художник и окружающий мир.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6D1" w:rsidRDefault="000536D1" w:rsidP="0005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536D1" w:rsidRPr="000536D1" w:rsidRDefault="000536D1" w:rsidP="000536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Возвышенное и низменное в искусстве.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6D1" w:rsidRDefault="000536D1" w:rsidP="0005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536D1" w:rsidRPr="000536D1" w:rsidRDefault="000536D1" w:rsidP="000536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Трагическое в искусстве.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536D1" w:rsidRPr="000536D1" w:rsidRDefault="000536D1" w:rsidP="000536D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05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Комическое в искусстве.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</w:pPr>
          </w:p>
        </w:tc>
      </w:tr>
      <w:tr w:rsidR="000536D1" w:rsidTr="00053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D1" w:rsidRPr="000536D1" w:rsidRDefault="000536D1">
            <w:pPr>
              <w:spacing w:after="0"/>
              <w:ind w:left="135"/>
              <w:rPr>
                <w:lang w:val="ru-RU"/>
              </w:rPr>
            </w:pPr>
            <w:r w:rsidRPr="00053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36D1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6D1" w:rsidRDefault="00053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36D1" w:rsidRDefault="000536D1"/>
        </w:tc>
      </w:tr>
    </w:tbl>
    <w:p w:rsidR="00994A0E" w:rsidRDefault="00994A0E">
      <w:pPr>
        <w:rPr>
          <w:lang w:val="ru-RU"/>
        </w:rPr>
      </w:pPr>
    </w:p>
    <w:p w:rsidR="000536D1" w:rsidRPr="000536D1" w:rsidRDefault="000536D1">
      <w:pPr>
        <w:rPr>
          <w:lang w:val="ru-RU"/>
        </w:rPr>
        <w:sectPr w:rsidR="000536D1" w:rsidRPr="00053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A0E" w:rsidRPr="000536D1" w:rsidRDefault="003701B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</w:t>
      </w:r>
      <w:r w:rsidR="000536D1" w:rsidRPr="000536D1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94A0E" w:rsidTr="003701B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A0E" w:rsidRDefault="00994A0E">
            <w:pPr>
              <w:spacing w:after="0"/>
              <w:ind w:left="135"/>
            </w:pPr>
          </w:p>
        </w:tc>
      </w:tr>
      <w:tr w:rsidR="00994A0E" w:rsidTr="003701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0E" w:rsidRDefault="0099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0E" w:rsidRDefault="00994A0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A0E" w:rsidRDefault="0099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A0E" w:rsidRDefault="00994A0E"/>
        </w:tc>
      </w:tr>
      <w:tr w:rsidR="00994A0E" w:rsidTr="003701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4A0E" w:rsidRDefault="00053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4A0E" w:rsidRPr="003701B1" w:rsidRDefault="003701B1" w:rsidP="003701B1">
            <w:pPr>
              <w:spacing w:after="0"/>
              <w:ind w:left="135"/>
              <w:rPr>
                <w:lang w:val="ru-RU"/>
              </w:rPr>
            </w:pPr>
            <w:r w:rsidRPr="003701B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Художественная культура 17-18 вв. Азбука театра</w:t>
            </w:r>
            <w:r w:rsidRPr="00370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4A0E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4A0E" w:rsidRDefault="00994A0E">
            <w:pPr>
              <w:spacing w:after="0"/>
              <w:ind w:left="135"/>
            </w:pPr>
          </w:p>
        </w:tc>
      </w:tr>
      <w:tr w:rsidR="003701B1" w:rsidTr="003701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701B1" w:rsidRPr="003701B1" w:rsidRDefault="003701B1" w:rsidP="00517A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701B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Стилевое многообразие искусства 17-18вв. Азбука театра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</w:pPr>
          </w:p>
        </w:tc>
      </w:tr>
      <w:tr w:rsidR="003701B1" w:rsidTr="003701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701B1" w:rsidRPr="003701B1" w:rsidRDefault="003701B1" w:rsidP="00517A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701B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Художественная культура барокко. Искусство оперы.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</w:pPr>
          </w:p>
        </w:tc>
      </w:tr>
      <w:tr w:rsidR="003701B1" w:rsidTr="003701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701B1" w:rsidRPr="003701B1" w:rsidRDefault="003701B1" w:rsidP="00517A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701B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Архитектура среди других искусств. Архитектура барокко.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</w:pPr>
          </w:p>
        </w:tc>
      </w:tr>
      <w:tr w:rsidR="003701B1" w:rsidRPr="003701B1" w:rsidTr="003701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701B1" w:rsidRPr="003701B1" w:rsidRDefault="003701B1" w:rsidP="00517A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701B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Изобразительное искусство в семье муз.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rPr>
                <w:lang w:val="ru-RU"/>
              </w:rPr>
            </w:pPr>
          </w:p>
        </w:tc>
      </w:tr>
      <w:tr w:rsidR="003701B1" w:rsidTr="003701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3701B1" w:rsidRPr="003701B1" w:rsidRDefault="003701B1" w:rsidP="00517A8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701B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Изобразительное искусство барокко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01B1" w:rsidRPr="003701B1" w:rsidRDefault="003701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</w:pPr>
          </w:p>
        </w:tc>
      </w:tr>
      <w:tr w:rsidR="003701B1" w:rsidTr="003701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1B1" w:rsidRPr="000536D1" w:rsidRDefault="003701B1">
            <w:pPr>
              <w:spacing w:after="0"/>
              <w:ind w:left="135"/>
              <w:rPr>
                <w:lang w:val="ru-RU"/>
              </w:rPr>
            </w:pPr>
            <w:r w:rsidRPr="00053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01B1" w:rsidRDefault="003701B1" w:rsidP="003701B1">
            <w:pPr>
              <w:spacing w:after="0"/>
              <w:ind w:left="135"/>
              <w:jc w:val="center"/>
            </w:pPr>
            <w:r w:rsidRPr="00053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1B1" w:rsidRDefault="00370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01B1" w:rsidRDefault="003701B1"/>
        </w:tc>
      </w:tr>
    </w:tbl>
    <w:p w:rsidR="00994A0E" w:rsidRDefault="00994A0E">
      <w:pPr>
        <w:rPr>
          <w:lang w:val="ru-RU"/>
        </w:rPr>
      </w:pPr>
    </w:p>
    <w:p w:rsidR="003701B1" w:rsidRPr="003701B1" w:rsidRDefault="003701B1">
      <w:pPr>
        <w:rPr>
          <w:lang w:val="ru-RU"/>
        </w:rPr>
        <w:sectPr w:rsidR="003701B1" w:rsidRPr="00370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A0E" w:rsidRPr="003701B1" w:rsidRDefault="000536D1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bookmarkStart w:id="10" w:name="block-46983292"/>
      <w:bookmarkEnd w:id="9"/>
      <w:r w:rsidRPr="003701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94A0E" w:rsidRPr="003701B1" w:rsidRDefault="000536D1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3701B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01B1" w:rsidRPr="003701B1" w:rsidRDefault="003701B1" w:rsidP="003701B1">
      <w:pPr>
        <w:pStyle w:val="c34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5"/>
          <w:color w:val="000000"/>
        </w:rPr>
        <w:t>Данилова Г. И. Искусство. 8 класс. Учебник.</w:t>
      </w:r>
    </w:p>
    <w:p w:rsidR="003701B1" w:rsidRPr="003701B1" w:rsidRDefault="003701B1" w:rsidP="003701B1">
      <w:pPr>
        <w:pStyle w:val="c34"/>
        <w:shd w:val="clear" w:color="auto" w:fill="FFFFFF"/>
        <w:spacing w:before="0" w:beforeAutospacing="0" w:after="0" w:afterAutospacing="0"/>
        <w:ind w:firstLine="709"/>
        <w:contextualSpacing/>
        <w:rPr>
          <w:rStyle w:val="c5"/>
          <w:color w:val="000000"/>
        </w:rPr>
      </w:pPr>
      <w:r w:rsidRPr="003701B1">
        <w:rPr>
          <w:rStyle w:val="c5"/>
          <w:color w:val="000000"/>
        </w:rPr>
        <w:t>Данилова Г. И. Искусство. 8 класс. Электронная форма учебника.</w:t>
      </w:r>
    </w:p>
    <w:p w:rsidR="003701B1" w:rsidRPr="003701B1" w:rsidRDefault="003701B1" w:rsidP="003701B1">
      <w:pPr>
        <w:pStyle w:val="c34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5"/>
          <w:color w:val="000000"/>
        </w:rPr>
        <w:t>Данилова Г. И. Искусство. 9 класс. Учебник.</w:t>
      </w:r>
    </w:p>
    <w:p w:rsidR="003701B1" w:rsidRPr="003701B1" w:rsidRDefault="003701B1" w:rsidP="003701B1">
      <w:pPr>
        <w:pStyle w:val="c34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5"/>
          <w:color w:val="000000"/>
        </w:rPr>
        <w:t>Данилова Г. И. Искусство. 9 класс. Электронная форма учебника.</w:t>
      </w:r>
    </w:p>
    <w:p w:rsidR="00994A0E" w:rsidRPr="003701B1" w:rsidRDefault="00994A0E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</w:p>
    <w:p w:rsidR="00994A0E" w:rsidRPr="003701B1" w:rsidRDefault="000536D1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3701B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01B1" w:rsidRPr="003701B1" w:rsidRDefault="003701B1" w:rsidP="003701B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/>
        </w:rPr>
      </w:pPr>
      <w:r w:rsidRPr="00370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Методическое пособие: Рекомендации по составлению рабочих программ. Искусство: Изобразительное искусство. Музыка. Искусство. 5 – 9 классы. – М.: Дрофа, 2014.</w:t>
      </w:r>
    </w:p>
    <w:p w:rsidR="003701B1" w:rsidRPr="003701B1" w:rsidRDefault="003701B1" w:rsidP="003701B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/>
        </w:rPr>
      </w:pPr>
      <w:r w:rsidRPr="003701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Искусство. 5 – 11 классы. Методическое пособие: Рекомендации по составлению рабочих программ. – М.: Дрофа, 2014.</w:t>
      </w:r>
    </w:p>
    <w:p w:rsidR="00994A0E" w:rsidRPr="003701B1" w:rsidRDefault="00994A0E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</w:p>
    <w:p w:rsidR="00994A0E" w:rsidRPr="003701B1" w:rsidRDefault="00994A0E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</w:p>
    <w:p w:rsidR="00994A0E" w:rsidRPr="003701B1" w:rsidRDefault="000536D1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  <w:r w:rsidRPr="003701B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94A0E" w:rsidRPr="003701B1" w:rsidRDefault="00994A0E" w:rsidP="003701B1">
      <w:pPr>
        <w:spacing w:after="0" w:line="240" w:lineRule="auto"/>
        <w:ind w:firstLine="709"/>
        <w:contextualSpacing/>
        <w:rPr>
          <w:sz w:val="24"/>
          <w:szCs w:val="24"/>
          <w:lang w:val="ru-RU"/>
        </w:rPr>
      </w:pPr>
    </w:p>
    <w:p w:rsidR="003701B1" w:rsidRP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hyperlink r:id="rId5" w:history="1">
        <w:r w:rsidR="003701B1" w:rsidRPr="003701B1">
          <w:rPr>
            <w:rStyle w:val="ab"/>
            <w:rFonts w:eastAsiaTheme="majorEastAsia"/>
          </w:rPr>
          <w:t>http://fcior.edu.ru</w:t>
        </w:r>
      </w:hyperlink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6" w:history="1">
        <w:r w:rsidR="003701B1" w:rsidRPr="003701B1">
          <w:rPr>
            <w:rStyle w:val="ab"/>
            <w:rFonts w:eastAsiaTheme="majorEastAsia"/>
          </w:rPr>
          <w:t>http://school-collection.edu.ru</w:t>
        </w:r>
      </w:hyperlink>
      <w:r w:rsidR="003701B1" w:rsidRPr="003701B1">
        <w:rPr>
          <w:rStyle w:val="c36"/>
          <w:rFonts w:eastAsiaTheme="majorEastAsia"/>
          <w:color w:val="000000"/>
        </w:rPr>
        <w:t> </w:t>
      </w:r>
      <w:hyperlink r:id="rId7" w:history="1">
        <w:r w:rsidR="003701B1" w:rsidRPr="003701B1">
          <w:rPr>
            <w:rStyle w:val="ab"/>
            <w:rFonts w:eastAsiaTheme="majorEastAsia"/>
          </w:rPr>
          <w:t>http://ru.wikipedia.org/</w:t>
        </w:r>
      </w:hyperlink>
      <w:r w:rsidR="003701B1" w:rsidRPr="003701B1">
        <w:rPr>
          <w:rStyle w:val="c36"/>
          <w:rFonts w:eastAsiaTheme="majorEastAsia"/>
          <w:color w:val="000000"/>
        </w:rPr>
        <w:t>- обширная энциклопедия с множеством сведений и изображений на большом количестве языков мира.</w:t>
      </w:r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8" w:history="1">
        <w:r w:rsidR="003701B1" w:rsidRPr="003701B1">
          <w:rPr>
            <w:rStyle w:val="ab"/>
            <w:rFonts w:eastAsiaTheme="majorEastAsia"/>
          </w:rPr>
          <w:t>http://www.artprojekt.ru</w:t>
        </w:r>
      </w:hyperlink>
      <w:r w:rsidR="003701B1" w:rsidRPr="003701B1">
        <w:rPr>
          <w:rStyle w:val="c36"/>
          <w:rFonts w:eastAsiaTheme="majorEastAsia"/>
          <w:color w:val="000000"/>
        </w:rPr>
        <w:t>- энциклопедия искусства – галереи, история искусства.</w:t>
      </w:r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9" w:history="1">
        <w:r w:rsidR="003701B1" w:rsidRPr="003701B1">
          <w:rPr>
            <w:rStyle w:val="ab"/>
            <w:rFonts w:eastAsiaTheme="majorEastAsia"/>
          </w:rPr>
          <w:t>http://www.smirnova.net/</w:t>
        </w:r>
      </w:hyperlink>
      <w:r w:rsidR="003701B1" w:rsidRPr="003701B1">
        <w:rPr>
          <w:rStyle w:val="c36"/>
          <w:rFonts w:eastAsiaTheme="majorEastAsia"/>
          <w:color w:val="000000"/>
        </w:rPr>
        <w:t>- гид по музеям мира и галереям.</w:t>
      </w:r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10" w:history="1">
        <w:r w:rsidR="003701B1" w:rsidRPr="003701B1">
          <w:rPr>
            <w:rStyle w:val="ab"/>
            <w:rFonts w:eastAsiaTheme="majorEastAsia"/>
          </w:rPr>
          <w:t>http://mifolog.ru/</w:t>
        </w:r>
      </w:hyperlink>
      <w:r w:rsidR="003701B1" w:rsidRPr="003701B1">
        <w:rPr>
          <w:rStyle w:val="c36"/>
          <w:rFonts w:eastAsiaTheme="majorEastAsia"/>
          <w:color w:val="000000"/>
        </w:rPr>
        <w:t>- подробная энциклопедия по мифологии с текстами.</w:t>
      </w:r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11" w:history="1">
        <w:r w:rsidR="003701B1" w:rsidRPr="003701B1">
          <w:rPr>
            <w:rStyle w:val="ab"/>
            <w:rFonts w:eastAsiaTheme="majorEastAsia"/>
          </w:rPr>
          <w:t>http://www.greekroman.ru</w:t>
        </w:r>
      </w:hyperlink>
      <w:r w:rsidR="003701B1" w:rsidRPr="003701B1">
        <w:rPr>
          <w:rStyle w:val="c36"/>
          <w:rFonts w:eastAsiaTheme="majorEastAsia"/>
          <w:color w:val="000000"/>
        </w:rPr>
        <w:t>- электронная энциклопедия древнегреческой и древнеримской мифологии.</w:t>
      </w:r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12" w:history="1">
        <w:r w:rsidR="003701B1" w:rsidRPr="003701B1">
          <w:rPr>
            <w:rStyle w:val="ab"/>
            <w:rFonts w:eastAsiaTheme="majorEastAsia"/>
          </w:rPr>
          <w:t>http://www.cbook.ru/peoples/</w:t>
        </w:r>
      </w:hyperlink>
      <w:r w:rsidR="003701B1" w:rsidRPr="003701B1">
        <w:rPr>
          <w:rStyle w:val="c36"/>
          <w:rFonts w:eastAsiaTheme="majorEastAsia"/>
          <w:color w:val="000000"/>
        </w:rPr>
        <w:t>- электронная энциклопедия «Народы и религии мира».</w:t>
      </w:r>
    </w:p>
    <w:p w:rsid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13" w:history="1">
        <w:r w:rsidR="003701B1" w:rsidRPr="003701B1">
          <w:rPr>
            <w:rStyle w:val="ab"/>
            <w:rFonts w:eastAsiaTheme="majorEastAsia"/>
          </w:rPr>
          <w:t>http://witcombe.sbc.edu/ARTHLinks.html</w:t>
        </w:r>
      </w:hyperlink>
      <w:r w:rsidR="003701B1" w:rsidRPr="003701B1">
        <w:rPr>
          <w:rStyle w:val="c36"/>
          <w:rFonts w:eastAsiaTheme="majorEastAsia"/>
          <w:color w:val="000000"/>
        </w:rPr>
        <w:t>- сайт с ресурсом ссылок по истории искусства.</w:t>
      </w:r>
    </w:p>
    <w:p w:rsidR="003701B1" w:rsidRPr="003701B1" w:rsidRDefault="00354852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hyperlink r:id="rId14" w:history="1">
        <w:r w:rsidR="003701B1" w:rsidRPr="003701B1">
          <w:rPr>
            <w:rStyle w:val="ab"/>
            <w:rFonts w:eastAsiaTheme="majorEastAsia"/>
          </w:rPr>
          <w:t>http://www.huntfor.com/arthistory/</w:t>
        </w:r>
      </w:hyperlink>
      <w:r w:rsidR="003701B1" w:rsidRPr="003701B1">
        <w:rPr>
          <w:rStyle w:val="c5"/>
          <w:rFonts w:eastAsiaTheme="majorEastAsia"/>
          <w:color w:val="000000"/>
        </w:rPr>
        <w:t>- обширная англоязычная энциклопедия по истории изобразительных искусств с большим количеством изображений.</w:t>
      </w:r>
    </w:p>
    <w:p w:rsidR="003701B1" w:rsidRPr="003701B1" w:rsidRDefault="003701B1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36"/>
          <w:rFonts w:eastAsiaTheme="majorEastAsia"/>
          <w:color w:val="000000"/>
        </w:rPr>
        <w:t>Портал «Архитектура России» – </w:t>
      </w:r>
      <w:hyperlink r:id="rId15" w:history="1">
        <w:r w:rsidRPr="003701B1">
          <w:rPr>
            <w:rStyle w:val="ab"/>
            <w:rFonts w:eastAsiaTheme="majorEastAsia"/>
          </w:rPr>
          <w:t>http://www.archi.ru</w:t>
        </w:r>
      </w:hyperlink>
    </w:p>
    <w:p w:rsidR="003701B1" w:rsidRPr="003701B1" w:rsidRDefault="003701B1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36"/>
          <w:rFonts w:eastAsiaTheme="majorEastAsia"/>
          <w:color w:val="000000"/>
        </w:rPr>
        <w:t>Портал «Культура России» –  </w:t>
      </w:r>
      <w:hyperlink r:id="rId16" w:history="1">
        <w:r w:rsidRPr="003701B1">
          <w:rPr>
            <w:rStyle w:val="ab"/>
            <w:rFonts w:eastAsiaTheme="majorEastAsia"/>
          </w:rPr>
          <w:t>http://www.russianculture.ru</w:t>
        </w:r>
      </w:hyperlink>
    </w:p>
    <w:p w:rsidR="003701B1" w:rsidRPr="003701B1" w:rsidRDefault="003701B1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36"/>
          <w:rFonts w:eastAsiaTheme="majorEastAsia"/>
          <w:color w:val="000000"/>
        </w:rPr>
        <w:t>Портал «Музеи России» – </w:t>
      </w:r>
      <w:hyperlink r:id="rId17" w:history="1">
        <w:r w:rsidRPr="003701B1">
          <w:rPr>
            <w:rStyle w:val="ab"/>
            <w:rFonts w:eastAsiaTheme="majorEastAsia"/>
          </w:rPr>
          <w:t>http://www.museum.ru</w:t>
        </w:r>
      </w:hyperlink>
      <w:r w:rsidRPr="003701B1">
        <w:rPr>
          <w:rStyle w:val="c5"/>
          <w:rFonts w:eastAsiaTheme="majorEastAsia"/>
          <w:color w:val="000000"/>
        </w:rPr>
        <w:t> </w:t>
      </w:r>
    </w:p>
    <w:p w:rsidR="003701B1" w:rsidRPr="003701B1" w:rsidRDefault="003701B1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36"/>
          <w:rFonts w:eastAsiaTheme="majorEastAsia"/>
          <w:color w:val="000000"/>
        </w:rPr>
        <w:t>Государственный Русский музей – </w:t>
      </w:r>
      <w:hyperlink r:id="rId18" w:history="1">
        <w:r w:rsidRPr="003701B1">
          <w:rPr>
            <w:rStyle w:val="ab"/>
            <w:rFonts w:eastAsiaTheme="majorEastAsia"/>
          </w:rPr>
          <w:t>http://www.rusmuseum.ru</w:t>
        </w:r>
      </w:hyperlink>
    </w:p>
    <w:p w:rsidR="003701B1" w:rsidRPr="003701B1" w:rsidRDefault="003701B1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36"/>
          <w:rFonts w:eastAsiaTheme="majorEastAsia"/>
          <w:color w:val="000000"/>
        </w:rPr>
        <w:t>Государственный Эрмитаж – </w:t>
      </w:r>
      <w:hyperlink r:id="rId19" w:history="1">
        <w:r w:rsidRPr="003701B1">
          <w:rPr>
            <w:rStyle w:val="ab"/>
            <w:rFonts w:eastAsiaTheme="majorEastAsia"/>
          </w:rPr>
          <w:t>http://www.hermitagemuseum.org</w:t>
        </w:r>
      </w:hyperlink>
      <w:r w:rsidRPr="003701B1">
        <w:rPr>
          <w:rStyle w:val="c5"/>
          <w:rFonts w:eastAsiaTheme="majorEastAsia"/>
          <w:color w:val="000000"/>
        </w:rPr>
        <w:t> </w:t>
      </w:r>
    </w:p>
    <w:p w:rsidR="003701B1" w:rsidRPr="003701B1" w:rsidRDefault="003701B1" w:rsidP="003701B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Fonts w:ascii="Calibri" w:hAnsi="Calibri"/>
          <w:color w:val="000000"/>
        </w:rPr>
      </w:pPr>
      <w:r w:rsidRPr="003701B1">
        <w:rPr>
          <w:rStyle w:val="c36"/>
          <w:rFonts w:eastAsiaTheme="majorEastAsia"/>
          <w:color w:val="000000"/>
        </w:rPr>
        <w:t>Энциклопедия Санкт-Петербурга – </w:t>
      </w:r>
      <w:hyperlink r:id="rId20" w:history="1">
        <w:r w:rsidRPr="003701B1">
          <w:rPr>
            <w:rStyle w:val="ab"/>
            <w:rFonts w:eastAsiaTheme="majorEastAsia"/>
          </w:rPr>
          <w:t>http://www.encspb.ru</w:t>
        </w:r>
      </w:hyperlink>
      <w:r w:rsidRPr="003701B1">
        <w:rPr>
          <w:rStyle w:val="c25"/>
          <w:b/>
          <w:bCs/>
          <w:color w:val="000000"/>
        </w:rPr>
        <w:t> </w:t>
      </w:r>
    </w:p>
    <w:p w:rsidR="00994A0E" w:rsidRPr="000536D1" w:rsidRDefault="00994A0E">
      <w:pPr>
        <w:rPr>
          <w:lang w:val="ru-RU"/>
        </w:rPr>
        <w:sectPr w:rsidR="00994A0E" w:rsidRPr="000536D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536D1" w:rsidRPr="000536D1" w:rsidRDefault="000536D1">
      <w:pPr>
        <w:rPr>
          <w:lang w:val="ru-RU"/>
        </w:rPr>
      </w:pPr>
    </w:p>
    <w:sectPr w:rsidR="000536D1" w:rsidRPr="000536D1" w:rsidSect="00994A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A26"/>
    <w:multiLevelType w:val="multilevel"/>
    <w:tmpl w:val="1E12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2693B"/>
    <w:multiLevelType w:val="multilevel"/>
    <w:tmpl w:val="82A44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23D9B"/>
    <w:multiLevelType w:val="multilevel"/>
    <w:tmpl w:val="4614E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E3D5E"/>
    <w:multiLevelType w:val="multilevel"/>
    <w:tmpl w:val="12B2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F0E91"/>
    <w:multiLevelType w:val="multilevel"/>
    <w:tmpl w:val="1E4CC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258B8"/>
    <w:multiLevelType w:val="multilevel"/>
    <w:tmpl w:val="863C2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179A7"/>
    <w:multiLevelType w:val="multilevel"/>
    <w:tmpl w:val="9D5E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623FB"/>
    <w:multiLevelType w:val="multilevel"/>
    <w:tmpl w:val="16D2E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B0CF7"/>
    <w:multiLevelType w:val="multilevel"/>
    <w:tmpl w:val="466A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55919"/>
    <w:multiLevelType w:val="multilevel"/>
    <w:tmpl w:val="BC14F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332D0"/>
    <w:multiLevelType w:val="multilevel"/>
    <w:tmpl w:val="1CA65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4245A"/>
    <w:multiLevelType w:val="multilevel"/>
    <w:tmpl w:val="96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B22B2"/>
    <w:multiLevelType w:val="multilevel"/>
    <w:tmpl w:val="68EEF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71111"/>
    <w:multiLevelType w:val="multilevel"/>
    <w:tmpl w:val="B46C2B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36C54"/>
    <w:multiLevelType w:val="multilevel"/>
    <w:tmpl w:val="2A44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4A0E"/>
    <w:rsid w:val="000536D1"/>
    <w:rsid w:val="00333D0F"/>
    <w:rsid w:val="00354852"/>
    <w:rsid w:val="003701B1"/>
    <w:rsid w:val="009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4A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4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0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0536D1"/>
  </w:style>
  <w:style w:type="character" w:customStyle="1" w:styleId="c24">
    <w:name w:val="c24"/>
    <w:basedOn w:val="a0"/>
    <w:rsid w:val="000536D1"/>
  </w:style>
  <w:style w:type="character" w:customStyle="1" w:styleId="c6">
    <w:name w:val="c6"/>
    <w:basedOn w:val="a0"/>
    <w:rsid w:val="000536D1"/>
  </w:style>
  <w:style w:type="character" w:customStyle="1" w:styleId="c10">
    <w:name w:val="c10"/>
    <w:basedOn w:val="a0"/>
    <w:rsid w:val="000536D1"/>
  </w:style>
  <w:style w:type="character" w:customStyle="1" w:styleId="c12">
    <w:name w:val="c12"/>
    <w:basedOn w:val="a0"/>
    <w:rsid w:val="000536D1"/>
  </w:style>
  <w:style w:type="character" w:customStyle="1" w:styleId="c22">
    <w:name w:val="c22"/>
    <w:basedOn w:val="a0"/>
    <w:rsid w:val="000536D1"/>
  </w:style>
  <w:style w:type="character" w:customStyle="1" w:styleId="c7">
    <w:name w:val="c7"/>
    <w:basedOn w:val="a0"/>
    <w:rsid w:val="000536D1"/>
  </w:style>
  <w:style w:type="paragraph" w:customStyle="1" w:styleId="c31">
    <w:name w:val="c31"/>
    <w:basedOn w:val="a"/>
    <w:rsid w:val="0037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4">
    <w:name w:val="c34"/>
    <w:basedOn w:val="a"/>
    <w:rsid w:val="0037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3701B1"/>
  </w:style>
  <w:style w:type="paragraph" w:customStyle="1" w:styleId="c1">
    <w:name w:val="c1"/>
    <w:basedOn w:val="a"/>
    <w:rsid w:val="0037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3701B1"/>
  </w:style>
  <w:style w:type="character" w:customStyle="1" w:styleId="c36">
    <w:name w:val="c36"/>
    <w:basedOn w:val="a0"/>
    <w:rsid w:val="003701B1"/>
  </w:style>
  <w:style w:type="character" w:customStyle="1" w:styleId="c25">
    <w:name w:val="c25"/>
    <w:basedOn w:val="a0"/>
    <w:rsid w:val="0037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artprojekt.ru&amp;sa=D&amp;ust=1576219691312000" TargetMode="External"/><Relationship Id="rId13" Type="http://schemas.openxmlformats.org/officeDocument/2006/relationships/hyperlink" Target="https://www.google.com/url?q=http://witcombe.sbc.edu/ARTHLinks.html&amp;sa=D&amp;ust=1576219691313000" TargetMode="External"/><Relationship Id="rId18" Type="http://schemas.openxmlformats.org/officeDocument/2006/relationships/hyperlink" Target="https://www.google.com/url?q=http://www.rusmuseum.ru&amp;sa=D&amp;ust=1576219691315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q=http://ru.wikipedia.org/&amp;sa=D&amp;ust=1576219691312000" TargetMode="External"/><Relationship Id="rId12" Type="http://schemas.openxmlformats.org/officeDocument/2006/relationships/hyperlink" Target="https://www.google.com/url?q=http://www.cbook.ru/peoples/&amp;sa=D&amp;ust=1576219691313000" TargetMode="External"/><Relationship Id="rId17" Type="http://schemas.openxmlformats.org/officeDocument/2006/relationships/hyperlink" Target="https://www.google.com/url?q=http://www.museum.ru&amp;sa=D&amp;ust=1576219691314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russianculture.ru&amp;sa=D&amp;ust=1576219691314000" TargetMode="External"/><Relationship Id="rId20" Type="http://schemas.openxmlformats.org/officeDocument/2006/relationships/hyperlink" Target="https://www.google.com/url?q=http://www.encspb.ru&amp;sa=D&amp;ust=1576219691315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&amp;sa=D&amp;ust=1576219691312000" TargetMode="External"/><Relationship Id="rId11" Type="http://schemas.openxmlformats.org/officeDocument/2006/relationships/hyperlink" Target="https://www.google.com/url?q=http://www.greekroman.ru&amp;sa=D&amp;ust=1576219691313000" TargetMode="External"/><Relationship Id="rId5" Type="http://schemas.openxmlformats.org/officeDocument/2006/relationships/hyperlink" Target="https://www.google.com/url?q=http://fcior.edu.ru&amp;sa=D&amp;ust=1576219691312000" TargetMode="External"/><Relationship Id="rId15" Type="http://schemas.openxmlformats.org/officeDocument/2006/relationships/hyperlink" Target="https://www.google.com/url?q=http://www.archi.ru&amp;sa=D&amp;ust=1576219691314000" TargetMode="External"/><Relationship Id="rId10" Type="http://schemas.openxmlformats.org/officeDocument/2006/relationships/hyperlink" Target="https://www.google.com/url?q=http://mifolog.ru/&amp;sa=D&amp;ust=1576219691313000" TargetMode="External"/><Relationship Id="rId19" Type="http://schemas.openxmlformats.org/officeDocument/2006/relationships/hyperlink" Target="https://www.google.com/url?q=http://www.hermitagemuseum.org&amp;sa=D&amp;ust=15762196913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mirnova.net/&amp;sa=D&amp;ust=1576219691313000" TargetMode="External"/><Relationship Id="rId14" Type="http://schemas.openxmlformats.org/officeDocument/2006/relationships/hyperlink" Target="https://www.google.com/url?q=http://www.huntfor.com/arthistory/&amp;sa=D&amp;ust=1576219691313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Голин</cp:lastModifiedBy>
  <cp:revision>5</cp:revision>
  <dcterms:created xsi:type="dcterms:W3CDTF">2024-10-06T14:56:00Z</dcterms:created>
  <dcterms:modified xsi:type="dcterms:W3CDTF">2024-10-06T15:13:00Z</dcterms:modified>
</cp:coreProperties>
</file>